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DF5" w14:textId="64B8C686" w:rsidR="009E6A27" w:rsidRPr="00F80230" w:rsidRDefault="00F80230" w:rsidP="00F80230">
      <w:pPr>
        <w:jc w:val="center"/>
        <w:rPr>
          <w:rFonts w:ascii="Arial" w:hAnsi="Arial" w:cs="Arial"/>
          <w:b/>
          <w:sz w:val="28"/>
          <w:szCs w:val="28"/>
        </w:rPr>
      </w:pPr>
      <w:r w:rsidRPr="00F80230">
        <w:rPr>
          <w:rFonts w:ascii="Arial" w:hAnsi="Arial" w:cs="Arial"/>
          <w:b/>
          <w:sz w:val="28"/>
          <w:szCs w:val="28"/>
        </w:rPr>
        <w:t xml:space="preserve">GGHA Vermin Control </w:t>
      </w:r>
      <w:r w:rsidR="003C39D8">
        <w:rPr>
          <w:rFonts w:ascii="Arial" w:hAnsi="Arial" w:cs="Arial"/>
          <w:b/>
          <w:sz w:val="28"/>
          <w:szCs w:val="28"/>
        </w:rPr>
        <w:t>Grant</w:t>
      </w:r>
      <w:r w:rsidR="002A0C36">
        <w:rPr>
          <w:rFonts w:ascii="Arial" w:hAnsi="Arial" w:cs="Arial"/>
          <w:b/>
          <w:sz w:val="28"/>
          <w:szCs w:val="28"/>
        </w:rPr>
        <w:t xml:space="preserve"> Programme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E831D1" w14:textId="5ABA661E" w:rsidR="00440AEE" w:rsidRDefault="00440AEE" w:rsidP="00440A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>
        <w:rPr>
          <w:rFonts w:ascii="Arial" w:hAnsi="Arial" w:cs="Arial"/>
          <w:sz w:val="24"/>
          <w:szCs w:val="24"/>
          <w:shd w:val="clear" w:color="auto" w:fill="FFFFFF"/>
        </w:rPr>
        <w:t>makes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financial support </w:t>
      </w:r>
      <w:r w:rsidR="008B4B2C" w:rsidRPr="009E6A27">
        <w:rPr>
          <w:rFonts w:ascii="Arial" w:hAnsi="Arial" w:cs="Arial"/>
          <w:sz w:val="24"/>
          <w:szCs w:val="24"/>
          <w:shd w:val="clear" w:color="auto" w:fill="FFFFFF"/>
        </w:rPr>
        <w:t>for the purchase of vermin control equipment</w:t>
      </w:r>
      <w:r w:rsidR="008B4B2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B4B2C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trail cameras </w:t>
      </w:r>
      <w:r w:rsidR="008B4B2C">
        <w:rPr>
          <w:rFonts w:ascii="Arial" w:hAnsi="Arial" w:cs="Arial"/>
          <w:sz w:val="24"/>
          <w:szCs w:val="24"/>
          <w:shd w:val="clear" w:color="auto" w:fill="FFFFFF"/>
        </w:rPr>
        <w:t>and dog location collars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affiliated clubs who participate in the AND submit Bag Return Forms.  </w:t>
      </w:r>
    </w:p>
    <w:p w14:paraId="0D013B3A" w14:textId="492991CF" w:rsidR="006C27E7" w:rsidRPr="00AB19FB" w:rsidRDefault="0079032C" w:rsidP="00440AE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This </w:t>
      </w:r>
      <w:r w:rsidR="00C91C2A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support is </w:t>
      </w:r>
      <w:r w:rsidR="00EA2387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provided at a rate of</w:t>
      </w:r>
      <w:r w:rsidR="00C91C2A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50% of the </w:t>
      </w:r>
      <w:r w:rsidR="00FD1B02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receipted </w:t>
      </w:r>
      <w:r w:rsidR="00C91C2A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purchase price </w:t>
      </w:r>
      <w:r w:rsidR="009A23A2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of equipment </w:t>
      </w:r>
      <w:r w:rsidR="005A36E2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items</w:t>
      </w:r>
      <w:r w:rsidR="0089476B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5A36E2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91C2A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and a</w:t>
      </w:r>
      <w:r w:rsidR="00440AEE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A23A2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b</w:t>
      </w:r>
      <w:r w:rsidR="00440AEE" w:rsidRP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udget of €4000 annually is allocated to the programme.</w:t>
      </w:r>
    </w:p>
    <w:p w14:paraId="602D0950" w14:textId="77777777" w:rsidR="00625F53" w:rsidRDefault="006817EE" w:rsidP="00440A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Where the overall annual programme budget is exceeded, the support will be paid out on a pro rata basis across all clubs who qualify for grant aid.</w:t>
      </w:r>
    </w:p>
    <w:p w14:paraId="3ACB25DE" w14:textId="1C3CFFEC" w:rsidR="00625F53" w:rsidRDefault="00625F53" w:rsidP="00625F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C04074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s must be </w:t>
      </w:r>
      <w:r w:rsidR="00F014A8"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Vermin Control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deadline, and 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original printed receipts.</w:t>
      </w:r>
    </w:p>
    <w:p w14:paraId="1A8EB60F" w14:textId="19262C78" w:rsidR="00064699" w:rsidRDefault="00AF43E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While suitable habitat is a key requirement for </w:t>
      </w:r>
      <w:r w:rsidR="00752984">
        <w:rPr>
          <w:rFonts w:ascii="Arial" w:hAnsi="Arial" w:cs="Arial"/>
          <w:sz w:val="24"/>
          <w:szCs w:val="24"/>
          <w:shd w:val="clear" w:color="auto" w:fill="FFFFFF"/>
        </w:rPr>
        <w:t xml:space="preserve">wildlife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development, vermin control is the cornerstone which ensures that any game subsequently released does not simply become food for predators</w:t>
      </w:r>
      <w:r w:rsidR="00866E64">
        <w:rPr>
          <w:rFonts w:ascii="Arial" w:hAnsi="Arial" w:cs="Arial"/>
          <w:sz w:val="24"/>
          <w:szCs w:val="24"/>
          <w:shd w:val="clear" w:color="auto" w:fill="FFFFFF"/>
        </w:rPr>
        <w:t xml:space="preserve">.  These measures also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866E64">
        <w:rPr>
          <w:rFonts w:ascii="Arial" w:hAnsi="Arial" w:cs="Arial"/>
          <w:sz w:val="24"/>
          <w:szCs w:val="24"/>
          <w:shd w:val="clear" w:color="auto" w:fill="FFFFFF"/>
        </w:rPr>
        <w:t>ve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the bonus of affording wil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game the </w:t>
      </w:r>
      <w:r w:rsidR="00752984">
        <w:rPr>
          <w:rFonts w:ascii="Arial" w:hAnsi="Arial" w:cs="Arial"/>
          <w:sz w:val="24"/>
          <w:szCs w:val="24"/>
          <w:shd w:val="clear" w:color="auto" w:fill="FFFFFF"/>
        </w:rPr>
        <w:t xml:space="preserve">maximum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opportunity to breed successfully</w:t>
      </w:r>
      <w:r w:rsidR="0006469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which is the most economical 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 xml:space="preserve">and environmentally friendly means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of game propagation.  </w:t>
      </w:r>
    </w:p>
    <w:p w14:paraId="306A2893" w14:textId="0457AF70" w:rsidR="008A7DB6" w:rsidRDefault="005A36E2" w:rsidP="00FD1B0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GGHA reminds all clubs and 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members of the derogations in force </w:t>
      </w:r>
      <w:r w:rsidR="00752984" w:rsidRPr="009E6A27">
        <w:rPr>
          <w:rFonts w:ascii="Arial" w:hAnsi="Arial" w:cs="Arial"/>
          <w:sz w:val="24"/>
          <w:szCs w:val="24"/>
          <w:shd w:val="clear" w:color="auto" w:fill="FFFFFF"/>
        </w:rPr>
        <w:t>regarding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 xml:space="preserve">control of vermin and </w:t>
      </w:r>
      <w:r w:rsidR="002C543C">
        <w:rPr>
          <w:rFonts w:ascii="Arial" w:hAnsi="Arial" w:cs="Arial"/>
          <w:sz w:val="24"/>
          <w:szCs w:val="24"/>
          <w:shd w:val="clear" w:color="auto" w:fill="FFFFFF"/>
        </w:rPr>
        <w:t xml:space="preserve">in particular the 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use of Larson </w:t>
      </w:r>
      <w:r w:rsidR="002C543C" w:rsidRPr="009E6A27">
        <w:rPr>
          <w:rFonts w:ascii="Arial" w:hAnsi="Arial" w:cs="Arial"/>
          <w:sz w:val="24"/>
          <w:szCs w:val="24"/>
          <w:shd w:val="clear" w:color="auto" w:fill="FFFFFF"/>
        </w:rPr>
        <w:t>traps</w:t>
      </w:r>
      <w:r w:rsidR="00F00AF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C0E889" w14:textId="494C280B" w:rsidR="00B24EB5" w:rsidRDefault="00B24EB5" w:rsidP="00FD1B0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24EB5">
        <w:rPr>
          <w:rFonts w:ascii="Arial" w:hAnsi="Arial" w:cs="Arial"/>
          <w:b/>
          <w:bCs/>
          <w:sz w:val="24"/>
          <w:szCs w:val="24"/>
          <w:shd w:val="clear" w:color="auto" w:fill="FFFFFF"/>
        </w:rPr>
        <w:t>Vermin count Dates for 202</w:t>
      </w:r>
      <w:r w:rsid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B24EB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are </w:t>
      </w:r>
    </w:p>
    <w:p w14:paraId="32F217C8" w14:textId="5D34949E" w:rsidR="00B24EB5" w:rsidRDefault="00B24EB5" w:rsidP="00FD1B0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                                   May </w:t>
      </w:r>
      <w:r w:rsid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B24EB5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1BC17C46" w14:textId="2D87B3D9" w:rsidR="00B24EB5" w:rsidRDefault="00B24EB5" w:rsidP="00FD1B0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                                   Aug </w:t>
      </w:r>
      <w:r w:rsid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11</w:t>
      </w:r>
      <w:r w:rsidRPr="00B24EB5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th</w:t>
      </w:r>
    </w:p>
    <w:p w14:paraId="25E4D318" w14:textId="2BF3077F" w:rsidR="00B24EB5" w:rsidRDefault="00B24EB5" w:rsidP="00FD1B0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                                   Dec </w:t>
      </w:r>
      <w:r w:rsidR="00AB19FB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AB19FB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0D88852E" w14:textId="515FAD57" w:rsidR="00B24EB5" w:rsidRPr="00B24EB5" w:rsidRDefault="00B24EB5" w:rsidP="00FD1B0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All counts take place at 8.00 pm</w:t>
      </w:r>
    </w:p>
    <w:p w14:paraId="104ADB4D" w14:textId="22CBC927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18D4901" w14:textId="7436594B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89CBA6E" w14:textId="2C030583" w:rsidR="003A33EB" w:rsidRDefault="00F80D83" w:rsidP="00FD1B02">
      <w:r>
        <w:rPr>
          <w:noProof/>
        </w:rPr>
        <w:lastRenderedPageBreak/>
        <w:drawing>
          <wp:inline distT="0" distB="0" distL="0" distR="0" wp14:anchorId="1D8EE090" wp14:editId="4675B08E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2D2E" w14:textId="5CE1D7E0" w:rsidR="009C100D" w:rsidRPr="00F80230" w:rsidRDefault="009C100D" w:rsidP="009C100D">
      <w:pPr>
        <w:jc w:val="center"/>
        <w:rPr>
          <w:rFonts w:ascii="Arial" w:hAnsi="Arial" w:cs="Arial"/>
          <w:b/>
          <w:sz w:val="28"/>
          <w:szCs w:val="28"/>
        </w:rPr>
      </w:pPr>
      <w:r w:rsidRPr="00F80230">
        <w:rPr>
          <w:rFonts w:ascii="Arial" w:hAnsi="Arial" w:cs="Arial"/>
          <w:b/>
          <w:sz w:val="28"/>
          <w:szCs w:val="28"/>
        </w:rPr>
        <w:t xml:space="preserve">GGHA Vermin Control </w:t>
      </w:r>
      <w:r>
        <w:rPr>
          <w:rFonts w:ascii="Arial" w:hAnsi="Arial" w:cs="Arial"/>
          <w:b/>
          <w:sz w:val="28"/>
          <w:szCs w:val="28"/>
        </w:rPr>
        <w:t>Grant</w:t>
      </w:r>
      <w:r w:rsidR="002A0C36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3C39D8" w14:paraId="672DB0F8" w14:textId="77777777" w:rsidTr="008038F1">
        <w:tc>
          <w:tcPr>
            <w:tcW w:w="9180" w:type="dxa"/>
            <w:gridSpan w:val="2"/>
          </w:tcPr>
          <w:p w14:paraId="55C84A5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7FD9F234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1404BC3E" w14:textId="77777777" w:rsidTr="008038F1">
        <w:tc>
          <w:tcPr>
            <w:tcW w:w="1668" w:type="dxa"/>
            <w:vMerge w:val="restart"/>
          </w:tcPr>
          <w:p w14:paraId="5EEB1280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7B31B4BA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EF49E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42F38A12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392B5627" w14:textId="77777777" w:rsidTr="008038F1">
        <w:tc>
          <w:tcPr>
            <w:tcW w:w="1668" w:type="dxa"/>
            <w:vMerge/>
          </w:tcPr>
          <w:p w14:paraId="14B658FD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328099C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99610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71F95806" w14:textId="77777777" w:rsidTr="008038F1">
        <w:tc>
          <w:tcPr>
            <w:tcW w:w="1668" w:type="dxa"/>
            <w:vMerge/>
          </w:tcPr>
          <w:p w14:paraId="4E94FA7F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45ABC4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67F6612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D543151" w14:textId="674640F3" w:rsidR="00AA441F" w:rsidRDefault="00AA441F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434CF3" w14:paraId="1B9F942C" w14:textId="77777777" w:rsidTr="00F72176">
        <w:tc>
          <w:tcPr>
            <w:tcW w:w="6912" w:type="dxa"/>
          </w:tcPr>
          <w:p w14:paraId="042E8E42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2268" w:type="dxa"/>
          </w:tcPr>
          <w:p w14:paraId="6562D559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434CF3" w14:paraId="0AB21903" w14:textId="77777777" w:rsidTr="00F72176">
        <w:tc>
          <w:tcPr>
            <w:tcW w:w="6912" w:type="dxa"/>
          </w:tcPr>
          <w:p w14:paraId="5404117B" w14:textId="6FA5EC9D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Vermin Control Equipment</w:t>
            </w:r>
          </w:p>
          <w:p w14:paraId="3B1F900C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E5F992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B75FBB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846AEF1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4E7CA1BB" w14:textId="77777777" w:rsidTr="0073380A">
        <w:trPr>
          <w:trHeight w:val="328"/>
        </w:trPr>
        <w:tc>
          <w:tcPr>
            <w:tcW w:w="6912" w:type="dxa"/>
          </w:tcPr>
          <w:p w14:paraId="6D764A2D" w14:textId="53F5EB33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Trail Camera</w:t>
            </w:r>
            <w:r w:rsidR="007338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E088220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775077A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C954717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5D52F1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24E9FDF7" w14:textId="77777777" w:rsidTr="00F72176">
        <w:tc>
          <w:tcPr>
            <w:tcW w:w="6912" w:type="dxa"/>
          </w:tcPr>
          <w:p w14:paraId="1E555FFF" w14:textId="2733800F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Dog Location Collar</w:t>
            </w:r>
          </w:p>
          <w:p w14:paraId="7DC47ACA" w14:textId="77777777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C50840A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51CE336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0457D70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6B1C8565" w14:textId="77777777" w:rsidTr="00F72176">
        <w:tc>
          <w:tcPr>
            <w:tcW w:w="6912" w:type="dxa"/>
          </w:tcPr>
          <w:p w14:paraId="27F988EC" w14:textId="77777777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A551CB2" w14:textId="6DA08C00" w:rsidR="00F72176" w:rsidRPr="00F72176" w:rsidRDefault="00F72176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</w:t>
            </w:r>
            <w:r w:rsidR="00434CF3" w:rsidRPr="00F7217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  <w:p w14:paraId="610A66A8" w14:textId="74736776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6F476EB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B82FC78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0D36A397" w14:textId="77777777" w:rsidR="004826A3" w:rsidRDefault="004826A3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3A2A882" w14:textId="3E804040" w:rsidR="00C04074" w:rsidRDefault="00C04074" w:rsidP="00C0407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Signed___________________________________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592D9F54" w14:textId="77777777" w:rsidR="00C04074" w:rsidRPr="00C04074" w:rsidRDefault="00C04074" w:rsidP="00C0407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B8E6D3" w14:textId="6B32B6FB" w:rsidR="00220217" w:rsidRDefault="00220217" w:rsidP="0022021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original receipts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1C695A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</w:p>
    <w:p w14:paraId="0B4AB7D4" w14:textId="3663E0DA" w:rsidR="002A0C36" w:rsidRDefault="00220217" w:rsidP="00921DFA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>on or before</w:t>
      </w:r>
      <w:r w:rsidR="00A050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B19FB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AB19FB" w:rsidRPr="00AB19FB">
        <w:rPr>
          <w:rFonts w:ascii="Arial" w:hAnsi="Arial" w:cs="Arial"/>
          <w:b/>
          <w:sz w:val="28"/>
          <w:szCs w:val="28"/>
          <w:shd w:val="clear" w:color="auto" w:fill="FFFFFF"/>
          <w:vertAlign w:val="superscript"/>
        </w:rPr>
        <w:t>st</w:t>
      </w:r>
      <w:r w:rsidR="00AB19F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December </w:t>
      </w:r>
      <w:r w:rsidR="008D63BF" w:rsidRPr="00446972">
        <w:rPr>
          <w:rFonts w:ascii="Arial" w:hAnsi="Arial" w:cs="Arial"/>
          <w:b/>
          <w:sz w:val="24"/>
          <w:szCs w:val="24"/>
          <w:shd w:val="clear" w:color="auto" w:fill="FFFFFF"/>
        </w:rPr>
        <w:t>on the given year.</w:t>
      </w:r>
    </w:p>
    <w:p w14:paraId="550140D4" w14:textId="6B8D256E" w:rsidR="00FE1AE2" w:rsidRDefault="008D63BF" w:rsidP="00921DFA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nly Vermin Equipment receipts dated between </w:t>
      </w:r>
      <w:r w:rsidR="00AB19FB" w:rsidRPr="00AB19FB">
        <w:rPr>
          <w:rFonts w:ascii="Arial" w:hAnsi="Arial" w:cs="Arial"/>
          <w:b/>
          <w:sz w:val="24"/>
          <w:szCs w:val="24"/>
          <w:shd w:val="clear" w:color="auto" w:fill="FFFFFF"/>
        </w:rPr>
        <w:t>1st December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on the </w:t>
      </w:r>
      <w:r w:rsidR="004576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previous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year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and </w:t>
      </w:r>
      <w:r w:rsidR="00AB19FB">
        <w:rPr>
          <w:rFonts w:ascii="Arial" w:hAnsi="Arial" w:cs="Arial"/>
          <w:b/>
          <w:sz w:val="24"/>
          <w:szCs w:val="24"/>
          <w:shd w:val="clear" w:color="auto" w:fill="FFFFFF"/>
        </w:rPr>
        <w:t>30</w:t>
      </w:r>
      <w:r w:rsidR="00AB19FB" w:rsidRPr="00AB19FB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th</w:t>
      </w:r>
      <w:r w:rsidR="00AB19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November </w:t>
      </w:r>
      <w:r w:rsidR="00CC50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on the  </w:t>
      </w:r>
      <w:r w:rsidR="004576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given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year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will be accepted</w:t>
      </w:r>
      <w:r w:rsidR="00A050C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2C70196E" w14:textId="77777777" w:rsidR="00FE1AE2" w:rsidRDefault="00FE1AE2" w:rsidP="00FE1AE2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by:</w:t>
      </w:r>
    </w:p>
    <w:p w14:paraId="360ED620" w14:textId="264D7394" w:rsidR="00AA441F" w:rsidRDefault="00FA4846" w:rsidP="008D63BF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Gerry O’Reilly,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Loughg</w:t>
      </w:r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eorge</w:t>
      </w:r>
      <w:proofErr w:type="spellEnd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Claregalway</w:t>
      </w:r>
      <w:proofErr w:type="spellEnd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, Co Galway</w:t>
      </w:r>
      <w:r w:rsidR="00B24EB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(0862606776)</w:t>
      </w:r>
    </w:p>
    <w:p w14:paraId="056958DC" w14:textId="77777777" w:rsidR="00B24EB5" w:rsidRDefault="00B24EB5" w:rsidP="008D63BF">
      <w:pPr>
        <w:spacing w:after="0"/>
        <w:jc w:val="center"/>
      </w:pPr>
    </w:p>
    <w:sectPr w:rsidR="00B24EB5" w:rsidSect="001715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EB75" w14:textId="77777777" w:rsidR="00A56031" w:rsidRDefault="00A56031" w:rsidP="00EF646A">
      <w:pPr>
        <w:spacing w:after="0" w:line="240" w:lineRule="auto"/>
      </w:pPr>
      <w:r>
        <w:separator/>
      </w:r>
    </w:p>
  </w:endnote>
  <w:endnote w:type="continuationSeparator" w:id="0">
    <w:p w14:paraId="2AC6DC6D" w14:textId="77777777" w:rsidR="00A56031" w:rsidRDefault="00A56031" w:rsidP="00E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C15" w14:textId="77777777" w:rsidR="00EF646A" w:rsidRDefault="00EF646A" w:rsidP="00EF646A">
    <w:pPr>
      <w:pStyle w:val="Default"/>
      <w:jc w:val="center"/>
    </w:pPr>
  </w:p>
  <w:p w14:paraId="49AF6BFD" w14:textId="411D6F91" w:rsidR="00EF646A" w:rsidRDefault="00EF646A" w:rsidP="00EF646A">
    <w:pPr>
      <w:pStyle w:val="Default"/>
      <w:jc w:val="center"/>
    </w:pPr>
    <w:r>
      <w:rPr>
        <w:noProof/>
      </w:rPr>
      <w:drawing>
        <wp:inline distT="0" distB="0" distL="0" distR="0" wp14:anchorId="107C4422" wp14:editId="0A4E89CC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5E7D1" w14:textId="574816B2" w:rsidR="00EF646A" w:rsidRDefault="00EF646A">
    <w:pPr>
      <w:pStyle w:val="Footer"/>
    </w:pPr>
  </w:p>
  <w:p w14:paraId="33537930" w14:textId="77777777" w:rsidR="00EF646A" w:rsidRDefault="00EF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40B7" w14:textId="77777777" w:rsidR="00A56031" w:rsidRDefault="00A56031" w:rsidP="00EF646A">
      <w:pPr>
        <w:spacing w:after="0" w:line="240" w:lineRule="auto"/>
      </w:pPr>
      <w:r>
        <w:separator/>
      </w:r>
    </w:p>
  </w:footnote>
  <w:footnote w:type="continuationSeparator" w:id="0">
    <w:p w14:paraId="676A1606" w14:textId="77777777" w:rsidR="00A56031" w:rsidRDefault="00A56031" w:rsidP="00EF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9B7"/>
    <w:rsid w:val="00064699"/>
    <w:rsid w:val="000A4C73"/>
    <w:rsid w:val="000C58BA"/>
    <w:rsid w:val="000C6114"/>
    <w:rsid w:val="00166855"/>
    <w:rsid w:val="001715A5"/>
    <w:rsid w:val="00177026"/>
    <w:rsid w:val="001C695A"/>
    <w:rsid w:val="001D7122"/>
    <w:rsid w:val="001E49AA"/>
    <w:rsid w:val="00220217"/>
    <w:rsid w:val="002A0C36"/>
    <w:rsid w:val="002C543C"/>
    <w:rsid w:val="003A33EB"/>
    <w:rsid w:val="003A77FB"/>
    <w:rsid w:val="003C39D8"/>
    <w:rsid w:val="00434CF3"/>
    <w:rsid w:val="00440AEE"/>
    <w:rsid w:val="00446972"/>
    <w:rsid w:val="004576CE"/>
    <w:rsid w:val="004826A3"/>
    <w:rsid w:val="005658EB"/>
    <w:rsid w:val="00576F6D"/>
    <w:rsid w:val="005A36E2"/>
    <w:rsid w:val="00614F7B"/>
    <w:rsid w:val="00615BF9"/>
    <w:rsid w:val="00623A78"/>
    <w:rsid w:val="00625F53"/>
    <w:rsid w:val="006356CD"/>
    <w:rsid w:val="00651A5B"/>
    <w:rsid w:val="006817EE"/>
    <w:rsid w:val="006B1E8C"/>
    <w:rsid w:val="006C27E7"/>
    <w:rsid w:val="006C6F8C"/>
    <w:rsid w:val="006C718F"/>
    <w:rsid w:val="007266B7"/>
    <w:rsid w:val="0073380A"/>
    <w:rsid w:val="00752984"/>
    <w:rsid w:val="0079032C"/>
    <w:rsid w:val="008560D3"/>
    <w:rsid w:val="00866E64"/>
    <w:rsid w:val="0089476B"/>
    <w:rsid w:val="008A7DB6"/>
    <w:rsid w:val="008B4B2C"/>
    <w:rsid w:val="008D2EC0"/>
    <w:rsid w:val="008D63BF"/>
    <w:rsid w:val="00914B06"/>
    <w:rsid w:val="00921DFA"/>
    <w:rsid w:val="00931145"/>
    <w:rsid w:val="009A23A2"/>
    <w:rsid w:val="009C100D"/>
    <w:rsid w:val="009D1E19"/>
    <w:rsid w:val="009E6A27"/>
    <w:rsid w:val="00A050CC"/>
    <w:rsid w:val="00A54838"/>
    <w:rsid w:val="00A56031"/>
    <w:rsid w:val="00AA441F"/>
    <w:rsid w:val="00AB19FB"/>
    <w:rsid w:val="00AF43E9"/>
    <w:rsid w:val="00B24EB5"/>
    <w:rsid w:val="00C04074"/>
    <w:rsid w:val="00C23EA1"/>
    <w:rsid w:val="00C91C2A"/>
    <w:rsid w:val="00CC5073"/>
    <w:rsid w:val="00D117AF"/>
    <w:rsid w:val="00D21C04"/>
    <w:rsid w:val="00D71F40"/>
    <w:rsid w:val="00E0193A"/>
    <w:rsid w:val="00E364C3"/>
    <w:rsid w:val="00E45531"/>
    <w:rsid w:val="00E64DBA"/>
    <w:rsid w:val="00E70CF6"/>
    <w:rsid w:val="00EA2387"/>
    <w:rsid w:val="00EF646A"/>
    <w:rsid w:val="00F00AF9"/>
    <w:rsid w:val="00F014A8"/>
    <w:rsid w:val="00F62CE6"/>
    <w:rsid w:val="00F72176"/>
    <w:rsid w:val="00F80230"/>
    <w:rsid w:val="00F80D83"/>
    <w:rsid w:val="00FA4846"/>
    <w:rsid w:val="00FD1B02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6A"/>
  </w:style>
  <w:style w:type="paragraph" w:styleId="Footer">
    <w:name w:val="footer"/>
    <w:basedOn w:val="Normal"/>
    <w:link w:val="Foot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6A"/>
  </w:style>
  <w:style w:type="paragraph" w:customStyle="1" w:styleId="Default">
    <w:name w:val="Default"/>
    <w:rsid w:val="00EF646A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4</cp:revision>
  <dcterms:created xsi:type="dcterms:W3CDTF">2023-01-13T21:10:00Z</dcterms:created>
  <dcterms:modified xsi:type="dcterms:W3CDTF">2023-01-13T21:15:00Z</dcterms:modified>
</cp:coreProperties>
</file>